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6"/>
        <w:rPr>
          <w:rFonts w:ascii="Times New Roman" w:hAnsi="Times New Roman" w:cs="Times New Roman"/>
        </w:rPr>
      </w:pPr>
    </w:p>
    <w:p>
      <w:pPr>
        <w:pStyle w:val="2"/>
        <w:spacing w:line="560" w:lineRule="exact"/>
        <w:ind w:firstLine="0"/>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深圳市</w:t>
      </w:r>
      <w:r>
        <w:rPr>
          <w:rFonts w:hint="eastAsia" w:ascii="Times New Roman" w:hAnsi="Times New Roman" w:eastAsia="方正小标宋简体" w:cs="Times New Roman"/>
          <w:w w:val="95"/>
          <w:sz w:val="44"/>
          <w:szCs w:val="44"/>
        </w:rPr>
        <w:t>福田区区属</w:t>
      </w:r>
      <w:r>
        <w:rPr>
          <w:rFonts w:ascii="Times New Roman" w:hAnsi="Times New Roman" w:eastAsia="方正小标宋简体" w:cs="Times New Roman"/>
          <w:w w:val="95"/>
          <w:sz w:val="44"/>
          <w:szCs w:val="44"/>
        </w:rPr>
        <w:t>公办中小学</w:t>
      </w:r>
      <w:r>
        <w:rPr>
          <w:rFonts w:hint="eastAsia" w:ascii="Times New Roman" w:hAnsi="Times New Roman" w:eastAsia="方正小标宋简体" w:cs="Times New Roman"/>
          <w:w w:val="95"/>
          <w:sz w:val="44"/>
          <w:szCs w:val="44"/>
        </w:rPr>
        <w:t>2022年5月公开招聘教师面试</w:t>
      </w:r>
      <w:r>
        <w:rPr>
          <w:rFonts w:ascii="Times New Roman" w:hAnsi="Times New Roman" w:eastAsia="方正小标宋简体" w:cs="Times New Roman"/>
          <w:w w:val="95"/>
          <w:sz w:val="44"/>
          <w:szCs w:val="44"/>
        </w:rPr>
        <w:t>考生疫情防控须知</w:t>
      </w:r>
    </w:p>
    <w:p>
      <w:pPr>
        <w:pStyle w:val="2"/>
        <w:spacing w:line="400" w:lineRule="exact"/>
        <w:ind w:firstLine="640"/>
        <w:rPr>
          <w:rFonts w:ascii="Times New Roman" w:hAnsi="Times New Roman" w:cs="Times New Roman"/>
          <w:sz w:val="40"/>
          <w:szCs w:val="40"/>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为保障广大考生和考务工作人员生命安全和身体健康，确保深圳市</w:t>
      </w:r>
      <w:r>
        <w:rPr>
          <w:rFonts w:hint="eastAsia" w:ascii="Times New Roman" w:hAnsi="Times New Roman" w:eastAsia="仿宋_GB2312" w:cs="Times New Roman"/>
          <w:sz w:val="32"/>
          <w:szCs w:val="32"/>
          <w:shd w:val="clear" w:color="auto" w:fill="FFFFFF"/>
          <w:lang w:eastAsia="zh-CN"/>
        </w:rPr>
        <w:t>福田区区属</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安全进行，请所有考生知悉、理解、配合、支持考试防疫的措施和要求。考试疫情防控措施会根据疫情形势和防疫要求动态调整，请密切关注广东省深圳市最新疫情防控政策，积极配合和服从考试防疫相关检查和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24</w:t>
      </w:r>
      <w:r>
        <w:rPr>
          <w:rFonts w:ascii="Times New Roman" w:hAnsi="Times New Roman" w:eastAsia="楷体_GB2312" w:cs="Times New Roman"/>
          <w:b/>
          <w:bCs/>
          <w:sz w:val="32"/>
          <w:szCs w:val="32"/>
        </w:rPr>
        <w:t>小时内核酸检测阴性证明。</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60" w:lineRule="exact"/>
        <w:ind w:firstLine="640" w:firstLineChars="200"/>
        <w:rPr>
          <w:rFonts w:ascii="Times New Roman" w:hAnsi="Times New Roman" w:eastAsia="仿宋_GB2312" w:cs="Times New Roman"/>
          <w:b/>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w:t>
      </w:r>
      <w:r>
        <w:rPr>
          <w:rFonts w:ascii="Times New Roman" w:hAnsi="Times New Roman" w:eastAsia="仿宋_GB2312" w:cs="Times New Roman"/>
          <w:b/>
          <w:sz w:val="32"/>
          <w:szCs w:val="40"/>
        </w:rPr>
        <w:t>考生要提前了解广东省和</w:t>
      </w:r>
      <w:r>
        <w:rPr>
          <w:rFonts w:hint="eastAsia" w:ascii="Times New Roman" w:hAnsi="Times New Roman" w:eastAsia="仿宋_GB2312" w:cs="Times New Roman"/>
          <w:b/>
          <w:sz w:val="32"/>
          <w:szCs w:val="40"/>
        </w:rPr>
        <w:t>深圳</w:t>
      </w:r>
      <w:r>
        <w:rPr>
          <w:rFonts w:ascii="Times New Roman" w:hAnsi="Times New Roman" w:eastAsia="仿宋_GB2312" w:cs="Times New Roman"/>
          <w:b/>
          <w:sz w:val="32"/>
          <w:szCs w:val="40"/>
        </w:rPr>
        <w:t>市的最新疫情防控政策措施，合理安排时间，落实核酸检测等健康管理措施。</w:t>
      </w:r>
    </w:p>
    <w:p>
      <w:pPr>
        <w:spacing w:line="560" w:lineRule="exact"/>
        <w:ind w:firstLine="643" w:firstLineChars="200"/>
        <w:rPr>
          <w:b/>
        </w:rPr>
      </w:pPr>
      <w:r>
        <w:rPr>
          <w:rFonts w:hint="eastAsia" w:ascii="Times New Roman" w:hAnsi="Times New Roman" w:eastAsia="仿宋_GB2312" w:cs="Times New Roman"/>
          <w:b/>
          <w:sz w:val="32"/>
          <w:szCs w:val="40"/>
        </w:rPr>
        <w:t>考前7天内有</w:t>
      </w:r>
      <w:r>
        <w:rPr>
          <w:rFonts w:ascii="Times New Roman" w:hAnsi="Times New Roman" w:eastAsia="仿宋_GB2312" w:cs="Times New Roman"/>
          <w:b/>
          <w:sz w:val="32"/>
          <w:szCs w:val="40"/>
        </w:rPr>
        <w:t>低风险区或发生本土疫情的县（市、区）旅居史</w:t>
      </w:r>
      <w:r>
        <w:rPr>
          <w:rFonts w:hint="eastAsia" w:ascii="Times New Roman" w:hAnsi="Times New Roman" w:eastAsia="仿宋_GB2312" w:cs="Times New Roman"/>
          <w:b/>
          <w:sz w:val="32"/>
          <w:szCs w:val="40"/>
        </w:rPr>
        <w:t>的考生完成三天三检后（每天检测1次）方可参加考试。</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7"/>
        <w:widowControl/>
        <w:shd w:val="clear" w:color="auto" w:fill="FFFFFF"/>
        <w:spacing w:beforeAutospacing="0" w:afterAutospacing="0" w:line="56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小时内的核酸检测阴性证明。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00" w:lineRule="exact"/>
        <w:jc w:val="left"/>
        <w:rPr>
          <w:rFonts w:ascii="Times New Roman" w:hAnsi="Times New Roman" w:eastAsia="方正小标宋简体" w:cs="Times New Roman"/>
          <w:kern w:val="0"/>
          <w:sz w:val="40"/>
          <w:szCs w:val="40"/>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 xml:space="preserve">            </w:t>
      </w:r>
      <w:r>
        <w:rPr>
          <w:rFonts w:ascii="Times New Roman" w:hAnsi="Times New Roman" w:eastAsia="方正小标宋简体" w:cs="Times New Roman"/>
          <w:kern w:val="0"/>
          <w:sz w:val="40"/>
          <w:szCs w:val="40"/>
        </w:rPr>
        <w:t>考生疫情防控承诺书</w:t>
      </w:r>
    </w:p>
    <w:p>
      <w:pPr>
        <w:adjustRightInd w:val="0"/>
        <w:spacing w:line="500" w:lineRule="exact"/>
        <w:jc w:val="left"/>
        <w:rPr>
          <w:rFonts w:ascii="Times New Roman" w:hAnsi="Times New Roman" w:cs="Times New Roman"/>
          <w:b/>
          <w:szCs w:val="21"/>
        </w:rPr>
      </w:pPr>
    </w:p>
    <w:p>
      <w:pPr>
        <w:adjustRightInd w:val="0"/>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深圳市</w:t>
      </w:r>
      <w:r>
        <w:rPr>
          <w:rFonts w:hint="eastAsia" w:ascii="Times New Roman" w:hAnsi="Times New Roman" w:eastAsia="仿宋_GB2312" w:cs="Times New Roman"/>
          <w:sz w:val="32"/>
          <w:szCs w:val="32"/>
          <w:shd w:val="clear" w:color="auto" w:fill="FFFFFF"/>
          <w:lang w:eastAsia="zh-CN"/>
        </w:rPr>
        <w:t>福田区区属</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w:t>
      </w:r>
      <w:r>
        <w:rPr>
          <w:rFonts w:ascii="Times New Roman" w:hAnsi="Times New Roman" w:eastAsia="仿宋_GB2312" w:cs="Times New Roman"/>
          <w:sz w:val="32"/>
          <w:szCs w:val="32"/>
        </w:rPr>
        <w:t>考生疫情防控须知》，知悉告知的所有事项和防疫要求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充分理解并遵守考试各项防疫要求。</w:t>
      </w:r>
    </w:p>
    <w:p>
      <w:pPr>
        <w:adjustRightInd w:val="0"/>
        <w:snapToGrid w:val="0"/>
        <w:spacing w:line="500" w:lineRule="exact"/>
        <w:ind w:firstLine="640" w:firstLineChars="200"/>
        <w:rPr>
          <w:rFonts w:ascii="仿宋_GB2312" w:hAnsi="宋体" w:eastAsia="仿宋_GB2312" w:cs="仿宋_GB2312"/>
          <w:sz w:val="32"/>
          <w:szCs w:val="32"/>
          <w:shd w:val="clear" w:color="auto" w:fill="FFFFFF"/>
        </w:rPr>
      </w:pPr>
      <w:r>
        <w:rPr>
          <w:rFonts w:hint="eastAsia" w:ascii="Times New Roman" w:hAnsi="Times New Roman" w:eastAsia="仿宋_GB2312" w:cs="Times New Roman"/>
          <w:sz w:val="32"/>
          <w:szCs w:val="32"/>
        </w:rPr>
        <w:t>二、本人及</w:t>
      </w:r>
      <w:r>
        <w:rPr>
          <w:rFonts w:eastAsia="仿宋_GB2312"/>
          <w:sz w:val="32"/>
          <w:szCs w:val="32"/>
        </w:rPr>
        <w:t>共同居住</w:t>
      </w:r>
      <w:r>
        <w:rPr>
          <w:rFonts w:hint="eastAsia" w:eastAsia="仿宋_GB2312"/>
          <w:sz w:val="32"/>
          <w:szCs w:val="32"/>
        </w:rPr>
        <w:t>人员</w:t>
      </w:r>
      <w:r>
        <w:rPr>
          <w:rFonts w:eastAsia="仿宋_GB2312"/>
          <w:sz w:val="32"/>
          <w:szCs w:val="32"/>
        </w:rPr>
        <w:t>没有</w:t>
      </w:r>
      <w:r>
        <w:rPr>
          <w:rFonts w:hint="eastAsia" w:eastAsia="仿宋_GB2312"/>
          <w:sz w:val="32"/>
          <w:szCs w:val="32"/>
        </w:rPr>
        <w:t>被</w:t>
      </w:r>
      <w:r>
        <w:rPr>
          <w:rFonts w:eastAsia="仿宋_GB2312"/>
          <w:sz w:val="32"/>
          <w:szCs w:val="32"/>
        </w:rPr>
        <w:t>判定为</w:t>
      </w:r>
      <w:r>
        <w:rPr>
          <w:rFonts w:hint="eastAsia" w:eastAsia="仿宋_GB2312"/>
          <w:sz w:val="32"/>
          <w:szCs w:val="32"/>
        </w:rPr>
        <w:t>新型</w:t>
      </w:r>
      <w:r>
        <w:rPr>
          <w:rFonts w:eastAsia="仿宋_GB2312"/>
          <w:sz w:val="32"/>
          <w:szCs w:val="32"/>
        </w:rPr>
        <w:t>冠</w:t>
      </w:r>
      <w:r>
        <w:rPr>
          <w:rFonts w:hint="eastAsia" w:eastAsia="仿宋_GB2312"/>
          <w:sz w:val="32"/>
          <w:szCs w:val="32"/>
        </w:rPr>
        <w:t>状</w:t>
      </w:r>
      <w:r>
        <w:rPr>
          <w:rFonts w:eastAsia="仿宋_GB2312"/>
          <w:sz w:val="32"/>
          <w:szCs w:val="32"/>
        </w:rPr>
        <w:t>病毒感染者（</w:t>
      </w:r>
      <w:r>
        <w:rPr>
          <w:rFonts w:hint="eastAsia" w:eastAsia="仿宋_GB2312"/>
          <w:sz w:val="32"/>
          <w:szCs w:val="32"/>
        </w:rPr>
        <w:t>确诊病例</w:t>
      </w:r>
      <w:r>
        <w:rPr>
          <w:rFonts w:eastAsia="仿宋_GB2312"/>
          <w:sz w:val="32"/>
          <w:szCs w:val="32"/>
        </w:rPr>
        <w:t>及无症状感染</w:t>
      </w:r>
      <w:r>
        <w:rPr>
          <w:rFonts w:hint="eastAsia" w:eastAsia="仿宋_GB2312"/>
          <w:sz w:val="32"/>
          <w:szCs w:val="32"/>
        </w:rPr>
        <w:t>者）</w:t>
      </w:r>
      <w:r>
        <w:rPr>
          <w:rFonts w:eastAsia="仿宋_GB2312"/>
          <w:sz w:val="32"/>
          <w:szCs w:val="32"/>
        </w:rPr>
        <w:t>、密</w:t>
      </w:r>
      <w:r>
        <w:rPr>
          <w:rFonts w:ascii="仿宋_GB2312" w:hAnsi="宋体" w:eastAsia="仿宋_GB2312" w:cs="仿宋_GB2312"/>
          <w:sz w:val="32"/>
          <w:szCs w:val="32"/>
          <w:shd w:val="clear" w:color="auto" w:fill="FFFFFF"/>
        </w:rPr>
        <w:t>切接触者、</w:t>
      </w:r>
      <w:r>
        <w:rPr>
          <w:rFonts w:hint="eastAsia" w:ascii="仿宋_GB2312" w:hAnsi="宋体" w:eastAsia="仿宋_GB2312" w:cs="仿宋_GB2312"/>
          <w:sz w:val="32"/>
          <w:szCs w:val="32"/>
          <w:shd w:val="clear" w:color="auto" w:fill="FFFFFF"/>
        </w:rPr>
        <w:t>次密切</w:t>
      </w:r>
      <w:r>
        <w:rPr>
          <w:rFonts w:ascii="仿宋_GB2312" w:hAnsi="宋体" w:eastAsia="仿宋_GB2312" w:cs="仿宋_GB2312"/>
          <w:sz w:val="32"/>
          <w:szCs w:val="32"/>
          <w:shd w:val="clear" w:color="auto" w:fill="FFFFFF"/>
        </w:rPr>
        <w:t>接触者</w:t>
      </w:r>
      <w:r>
        <w:rPr>
          <w:rFonts w:hint="eastAsia" w:ascii="仿宋_GB2312" w:hAnsi="宋体" w:eastAsia="仿宋_GB2312" w:cs="仿宋_GB2312"/>
          <w:sz w:val="32"/>
          <w:szCs w:val="32"/>
          <w:shd w:val="clear" w:color="auto" w:fill="FFFFFF"/>
        </w:rPr>
        <w:t>。</w:t>
      </w:r>
    </w:p>
    <w:p>
      <w:pPr>
        <w:adjustRightInd w:val="0"/>
        <w:snapToGrid w:val="0"/>
        <w:spacing w:line="500" w:lineRule="exact"/>
        <w:ind w:firstLine="640" w:firstLineChars="200"/>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三、</w:t>
      </w:r>
      <w:r>
        <w:rPr>
          <w:rFonts w:hint="eastAsia" w:eastAsia="仿宋_GB2312"/>
          <w:sz w:val="32"/>
          <w:szCs w:val="32"/>
        </w:rPr>
        <w:t>本人</w:t>
      </w:r>
      <w:r>
        <w:rPr>
          <w:rFonts w:hint="eastAsia" w:ascii="仿宋_GB2312" w:hAnsi="宋体" w:eastAsia="仿宋_GB2312" w:cs="仿宋_GB2312"/>
          <w:sz w:val="32"/>
          <w:szCs w:val="32"/>
          <w:shd w:val="clear" w:color="auto" w:fill="FFFFFF"/>
        </w:rPr>
        <w:t>未处于集中隔离、居家隔离、居家健康检测等</w:t>
      </w:r>
      <w:r>
        <w:rPr>
          <w:rFonts w:ascii="仿宋_GB2312" w:hAnsi="宋体" w:eastAsia="仿宋_GB2312" w:cs="仿宋_GB2312"/>
          <w:sz w:val="32"/>
          <w:szCs w:val="32"/>
          <w:shd w:val="clear" w:color="auto" w:fill="FFFFFF"/>
        </w:rPr>
        <w:t>不宜参加面试的</w:t>
      </w:r>
      <w:r>
        <w:rPr>
          <w:rFonts w:hint="eastAsia" w:ascii="仿宋_GB2312" w:hAnsi="宋体" w:eastAsia="仿宋_GB2312" w:cs="仿宋_GB2312"/>
          <w:sz w:val="32"/>
          <w:szCs w:val="32"/>
          <w:shd w:val="clear" w:color="auto" w:fill="FFFFFF"/>
        </w:rPr>
        <w:t>状态。</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仿宋_GB2312" w:hAnsi="宋体" w:eastAsia="仿宋_GB2312" w:cs="仿宋_GB2312"/>
          <w:sz w:val="32"/>
          <w:szCs w:val="32"/>
          <w:shd w:val="clear" w:color="auto" w:fill="FFFFFF"/>
        </w:rPr>
        <w:t>四、考前7天内，无中、高风险地区旅居史；如本人考</w:t>
      </w:r>
      <w:r>
        <w:rPr>
          <w:rFonts w:ascii="Times New Roman" w:hAnsi="Times New Roman" w:eastAsia="仿宋_GB2312" w:cs="Times New Roman"/>
          <w:sz w:val="32"/>
          <w:szCs w:val="32"/>
          <w:shd w:val="clear" w:color="auto" w:fill="FFFFFF"/>
        </w:rPr>
        <w:t>前7天内有低风险区或发生本土疫情的县（市、区）旅居史，已完成3天内</w:t>
      </w:r>
      <w:r>
        <w:rPr>
          <w:rFonts w:hint="eastAsia" w:ascii="Times New Roman" w:hAnsi="Times New Roman" w:eastAsia="仿宋_GB2312" w:cs="Times New Roman"/>
          <w:sz w:val="32"/>
          <w:szCs w:val="32"/>
          <w:shd w:val="clear" w:color="auto" w:fill="FFFFFF"/>
        </w:rPr>
        <w:t>3</w:t>
      </w:r>
      <w:r>
        <w:rPr>
          <w:rFonts w:ascii="Times New Roman" w:hAnsi="Times New Roman" w:eastAsia="仿宋_GB2312" w:cs="Times New Roman"/>
          <w:sz w:val="32"/>
          <w:szCs w:val="32"/>
          <w:shd w:val="clear" w:color="auto" w:fill="FFFFFF"/>
        </w:rPr>
        <w:t>次核酸检测（每</w:t>
      </w:r>
      <w:r>
        <w:rPr>
          <w:rFonts w:hint="eastAsia" w:ascii="Times New Roman" w:hAnsi="Times New Roman" w:eastAsia="仿宋_GB2312" w:cs="Times New Roman"/>
          <w:sz w:val="32"/>
          <w:szCs w:val="32"/>
          <w:shd w:val="clear" w:color="auto" w:fill="FFFFFF"/>
        </w:rPr>
        <w:t>天</w:t>
      </w:r>
      <w:r>
        <w:rPr>
          <w:rFonts w:ascii="Times New Roman" w:hAnsi="Times New Roman" w:eastAsia="仿宋_GB2312" w:cs="Times New Roman"/>
          <w:sz w:val="32"/>
          <w:szCs w:val="32"/>
          <w:shd w:val="clear" w:color="auto" w:fill="FFFFFF"/>
        </w:rPr>
        <w:t>检测</w:t>
      </w:r>
      <w:r>
        <w:rPr>
          <w:rFonts w:hint="eastAsia" w:ascii="Times New Roman" w:hAnsi="Times New Roman" w:eastAsia="仿宋_GB2312" w:cs="Times New Roman"/>
          <w:sz w:val="32"/>
          <w:szCs w:val="32"/>
          <w:shd w:val="clear" w:color="auto" w:fill="FFFFFF"/>
        </w:rPr>
        <w:t>1次</w:t>
      </w:r>
      <w:r>
        <w:rPr>
          <w:rFonts w:ascii="Times New Roman" w:hAnsi="Times New Roman" w:eastAsia="仿宋_GB2312" w:cs="Times New Roman"/>
          <w:sz w:val="32"/>
          <w:szCs w:val="32"/>
          <w:shd w:val="clear" w:color="auto" w:fill="FFFFFF"/>
        </w:rPr>
        <w:t>）</w:t>
      </w:r>
      <w:r>
        <w:rPr>
          <w:rFonts w:hint="eastAsia" w:ascii="仿宋_GB2312" w:hAnsi="宋体" w:eastAsia="仿宋_GB2312" w:cs="仿宋_GB2312"/>
          <w:sz w:val="32"/>
          <w:szCs w:val="32"/>
          <w:shd w:val="clear" w:color="auto" w:fill="FFFFFF"/>
        </w:rPr>
        <w:t>，结果均为阴性</w:t>
      </w:r>
      <w:r>
        <w:rPr>
          <w:rFonts w:hint="eastAsia" w:ascii="仿宋_GB2312" w:hAnsi="宋体" w:eastAsia="仿宋_GB2312" w:cs="仿宋_GB2312"/>
          <w:spacing w:val="-6"/>
          <w:sz w:val="32"/>
          <w:szCs w:val="32"/>
          <w:shd w:val="clear" w:color="auto" w:fill="FFFFFF"/>
        </w:rPr>
        <w:t>。</w:t>
      </w:r>
    </w:p>
    <w:p>
      <w:pPr>
        <w:pStyle w:val="7"/>
        <w:widowControl/>
        <w:adjustRightInd w:val="0"/>
        <w:snapToGrid w:val="0"/>
        <w:spacing w:beforeAutospacing="0" w:afterAutospacing="0" w:line="500" w:lineRule="exact"/>
        <w:ind w:firstLine="640" w:firstLineChars="200"/>
        <w:jc w:val="both"/>
        <w:rPr>
          <w:rFonts w:ascii="仿宋_GB2312" w:hAnsi="宋体" w:eastAsia="仿宋_GB2312" w:cs="仿宋_GB2312"/>
          <w:sz w:val="32"/>
          <w:szCs w:val="32"/>
          <w:shd w:val="clear" w:color="auto" w:fill="FFFFFF"/>
        </w:rPr>
      </w:pPr>
      <w:r>
        <w:rPr>
          <w:rFonts w:ascii="Times New Roman" w:hAnsi="Times New Roman" w:eastAsia="仿宋_GB2312"/>
          <w:sz w:val="32"/>
          <w:szCs w:val="32"/>
        </w:rPr>
        <w:t>五</w:t>
      </w:r>
      <w:r>
        <w:rPr>
          <w:rFonts w:hint="eastAsia" w:ascii="Times New Roman" w:hAnsi="Times New Roman" w:eastAsia="仿宋_GB2312"/>
          <w:sz w:val="32"/>
          <w:szCs w:val="32"/>
        </w:rPr>
        <w:t>、</w:t>
      </w:r>
      <w:r>
        <w:rPr>
          <w:rFonts w:hint="eastAsia" w:ascii="仿宋_GB2312" w:hAnsi="宋体" w:eastAsia="仿宋_GB2312" w:cs="仿宋_GB2312"/>
          <w:sz w:val="32"/>
          <w:szCs w:val="32"/>
          <w:shd w:val="clear" w:color="auto" w:fill="FFFFFF"/>
        </w:rPr>
        <w:t>本人</w:t>
      </w:r>
      <w:r>
        <w:rPr>
          <w:rFonts w:ascii="仿宋_GB2312" w:hAnsi="宋体" w:eastAsia="仿宋_GB2312" w:cs="仿宋_GB2312"/>
          <w:sz w:val="32"/>
          <w:szCs w:val="32"/>
          <w:shd w:val="clear" w:color="auto" w:fill="FFFFFF"/>
        </w:rPr>
        <w:t>粤康码为</w:t>
      </w:r>
      <w:r>
        <w:rPr>
          <w:rFonts w:hint="eastAsia" w:ascii="仿宋_GB2312" w:hAnsi="宋体" w:eastAsia="仿宋_GB2312" w:cs="仿宋_GB2312"/>
          <w:sz w:val="32"/>
          <w:szCs w:val="32"/>
          <w:shd w:val="clear" w:color="auto" w:fill="FFFFFF"/>
        </w:rPr>
        <w:t>绿码</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并</w:t>
      </w:r>
      <w:r>
        <w:rPr>
          <w:rFonts w:ascii="仿宋_GB2312" w:hAnsi="宋体" w:eastAsia="仿宋_GB2312" w:cs="仿宋_GB2312"/>
          <w:sz w:val="32"/>
          <w:szCs w:val="32"/>
          <w:shd w:val="clear" w:color="auto" w:fill="FFFFFF"/>
        </w:rPr>
        <w:t>持有考</w:t>
      </w:r>
      <w:r>
        <w:rPr>
          <w:rFonts w:ascii="Times New Roman" w:hAnsi="Times New Roman" w:eastAsia="仿宋_GB2312"/>
          <w:sz w:val="32"/>
          <w:szCs w:val="32"/>
          <w:shd w:val="clear" w:color="auto" w:fill="FFFFFF"/>
        </w:rPr>
        <w:t>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小时核</w:t>
      </w:r>
      <w:r>
        <w:rPr>
          <w:rFonts w:ascii="仿宋_GB2312" w:hAnsi="宋体" w:eastAsia="仿宋_GB2312" w:cs="仿宋_GB2312"/>
          <w:sz w:val="32"/>
          <w:szCs w:val="32"/>
          <w:shd w:val="clear" w:color="auto" w:fill="FFFFFF"/>
        </w:rPr>
        <w:t>酸检测阴性证明</w:t>
      </w:r>
      <w:r>
        <w:rPr>
          <w:rFonts w:hint="eastAsia" w:ascii="仿宋_GB2312" w:hAnsi="宋体" w:eastAsia="仿宋_GB2312" w:cs="仿宋_GB2312"/>
          <w:sz w:val="32"/>
          <w:szCs w:val="32"/>
          <w:shd w:val="clear" w:color="auto" w:fill="FFFFFF"/>
        </w:rPr>
        <w:t>。</w:t>
      </w:r>
    </w:p>
    <w:p>
      <w:pPr>
        <w:pStyle w:val="7"/>
        <w:widowControl/>
        <w:spacing w:beforeAutospacing="0" w:afterAutospacing="0" w:line="500" w:lineRule="exact"/>
        <w:ind w:firstLine="640" w:firstLineChars="200"/>
        <w:jc w:val="both"/>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六、</w:t>
      </w:r>
      <w:r>
        <w:rPr>
          <w:rFonts w:ascii="Times New Roman" w:hAnsi="Times New Roman" w:eastAsia="仿宋_GB2312"/>
          <w:sz w:val="32"/>
          <w:szCs w:val="32"/>
          <w:shd w:val="clear" w:color="auto" w:fill="FFFFFF"/>
        </w:rPr>
        <w:t>本人已知晓</w:t>
      </w:r>
      <w:r>
        <w:rPr>
          <w:rFonts w:hint="eastAsia" w:ascii="Times New Roman" w:hAnsi="Times New Roman" w:eastAsia="仿宋_GB2312"/>
          <w:sz w:val="32"/>
          <w:szCs w:val="32"/>
          <w:shd w:val="clear" w:color="auto" w:fill="FFFFFF"/>
        </w:rPr>
        <w:t>以上</w:t>
      </w:r>
      <w:r>
        <w:rPr>
          <w:rFonts w:ascii="Times New Roman" w:hAnsi="Times New Roman" w:eastAsia="仿宋_GB2312"/>
          <w:sz w:val="32"/>
          <w:szCs w:val="32"/>
          <w:shd w:val="clear" w:color="auto" w:fill="FFFFFF"/>
        </w:rPr>
        <w:t>正常参加面试条件，如</w:t>
      </w:r>
      <w:r>
        <w:rPr>
          <w:rFonts w:hint="eastAsia" w:ascii="Times New Roman" w:hAnsi="Times New Roman" w:eastAsia="仿宋_GB2312"/>
          <w:sz w:val="32"/>
          <w:szCs w:val="32"/>
          <w:shd w:val="clear" w:color="auto" w:fill="FFFFFF"/>
        </w:rPr>
        <w:t>不符合条件，则</w:t>
      </w:r>
      <w:r>
        <w:rPr>
          <w:rFonts w:hint="eastAsia" w:ascii="仿宋_GB2312" w:hAnsi="宋体" w:eastAsia="仿宋_GB2312" w:cs="仿宋_GB2312"/>
          <w:sz w:val="32"/>
          <w:szCs w:val="32"/>
          <w:shd w:val="clear" w:color="auto" w:fill="FFFFFF"/>
        </w:rPr>
        <w:t>自愿放弃面试。如</w:t>
      </w:r>
      <w:r>
        <w:rPr>
          <w:rFonts w:ascii="Times New Roman" w:hAnsi="Times New Roman" w:eastAsia="仿宋_GB2312"/>
          <w:sz w:val="32"/>
          <w:szCs w:val="32"/>
          <w:shd w:val="clear" w:color="auto" w:fill="FFFFFF"/>
        </w:rPr>
        <w:t>现场测量体温≥37.3℃，</w:t>
      </w:r>
      <w:r>
        <w:rPr>
          <w:rFonts w:hint="eastAsia" w:ascii="仿宋_GB2312" w:hAnsi="宋体" w:eastAsia="仿宋_GB2312" w:cs="仿宋_GB2312"/>
          <w:sz w:val="32"/>
          <w:szCs w:val="32"/>
          <w:shd w:val="clear" w:color="auto" w:fill="FFFFFF"/>
        </w:rPr>
        <w:t>及时到发热门诊就诊。</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、本人提交和现场出示</w:t>
      </w:r>
      <w:bookmarkStart w:id="0" w:name="_GoBack"/>
      <w:bookmarkEnd w:id="0"/>
      <w:r>
        <w:rPr>
          <w:rFonts w:ascii="Times New Roman" w:hAnsi="Times New Roman" w:eastAsia="仿宋_GB2312" w:cs="Times New Roman"/>
          <w:sz w:val="32"/>
          <w:szCs w:val="32"/>
        </w:rPr>
        <w:t>的所有防疫材料（信息）均真实、有效，积极配合和服从考试防疫相关检查和管理，不隐瞒或谎报旅居史、接触史、健康状况等疫情防控信息。</w:t>
      </w:r>
    </w:p>
    <w:p>
      <w:pPr>
        <w:adjustRightInd w:val="0"/>
        <w:snapToGrid w:val="0"/>
        <w:spacing w:line="5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adjustRightInd w:val="0"/>
        <w:snapToGrid w:val="0"/>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 xml:space="preserve">   考生：</w:t>
      </w:r>
    </w:p>
    <w:p>
      <w:pPr>
        <w:pStyle w:val="2"/>
        <w:adjustRightInd w:val="0"/>
        <w:snapToGrid w:val="0"/>
        <w:spacing w:line="5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  月  日</w:t>
      </w:r>
    </w:p>
    <w:p>
      <w:pPr>
        <w:pStyle w:val="2"/>
        <w:adjustRightInd w:val="0"/>
        <w:snapToGrid w:val="0"/>
        <w:spacing w:line="500" w:lineRule="exact"/>
        <w:jc w:val="right"/>
        <w:rPr>
          <w:rFonts w:ascii="Times New Roman" w:hAnsi="Times New Roman" w:eastAsia="仿宋_GB2312" w:cs="Times New Roman"/>
          <w:sz w:val="32"/>
          <w:szCs w:val="32"/>
        </w:rPr>
      </w:pPr>
    </w:p>
    <w:p>
      <w:pPr>
        <w:pStyle w:val="2"/>
        <w:adjustRightInd w:val="0"/>
        <w:snapToGrid w:val="0"/>
        <w:spacing w:line="500" w:lineRule="exact"/>
        <w:ind w:firstLine="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（注：承诺书请考生打印，亲笔签名后，进入考点时上交）</w:t>
      </w:r>
    </w:p>
    <w:sectPr>
      <w:pgSz w:w="11906" w:h="16838"/>
      <w:pgMar w:top="1440" w:right="1746" w:bottom="1440" w:left="17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yMzMzM2Q2N2MyMTEzMzljMzJmNDE1MDFlNDUxMDIifQ=="/>
  </w:docVars>
  <w:rsids>
    <w:rsidRoot w:val="0091050D"/>
    <w:rsid w:val="00001B03"/>
    <w:rsid w:val="00001FDB"/>
    <w:rsid w:val="00004FD8"/>
    <w:rsid w:val="00011135"/>
    <w:rsid w:val="00016BED"/>
    <w:rsid w:val="00020A27"/>
    <w:rsid w:val="0003218D"/>
    <w:rsid w:val="000371B0"/>
    <w:rsid w:val="00057C8E"/>
    <w:rsid w:val="00064098"/>
    <w:rsid w:val="000930CC"/>
    <w:rsid w:val="000A288D"/>
    <w:rsid w:val="000D0B1F"/>
    <w:rsid w:val="00102AE8"/>
    <w:rsid w:val="001310D4"/>
    <w:rsid w:val="0013128B"/>
    <w:rsid w:val="00132E11"/>
    <w:rsid w:val="001820A8"/>
    <w:rsid w:val="001965AF"/>
    <w:rsid w:val="001C04A2"/>
    <w:rsid w:val="001C099D"/>
    <w:rsid w:val="001D701D"/>
    <w:rsid w:val="001F28DA"/>
    <w:rsid w:val="001F3FFF"/>
    <w:rsid w:val="00232184"/>
    <w:rsid w:val="0024138C"/>
    <w:rsid w:val="002434BC"/>
    <w:rsid w:val="00247C2D"/>
    <w:rsid w:val="002640DE"/>
    <w:rsid w:val="00267678"/>
    <w:rsid w:val="002773CC"/>
    <w:rsid w:val="00292BF2"/>
    <w:rsid w:val="00297257"/>
    <w:rsid w:val="002A7720"/>
    <w:rsid w:val="002B2154"/>
    <w:rsid w:val="002C0C6F"/>
    <w:rsid w:val="002C6574"/>
    <w:rsid w:val="002D728D"/>
    <w:rsid w:val="002E1A55"/>
    <w:rsid w:val="002E76E6"/>
    <w:rsid w:val="00302F49"/>
    <w:rsid w:val="00305F50"/>
    <w:rsid w:val="00323E34"/>
    <w:rsid w:val="00326678"/>
    <w:rsid w:val="003652D6"/>
    <w:rsid w:val="003667F7"/>
    <w:rsid w:val="00371581"/>
    <w:rsid w:val="0039667C"/>
    <w:rsid w:val="003A3255"/>
    <w:rsid w:val="003A7E0D"/>
    <w:rsid w:val="003C17C3"/>
    <w:rsid w:val="004275FD"/>
    <w:rsid w:val="00452001"/>
    <w:rsid w:val="00453EAC"/>
    <w:rsid w:val="00454CE9"/>
    <w:rsid w:val="004817FA"/>
    <w:rsid w:val="004962FA"/>
    <w:rsid w:val="00497948"/>
    <w:rsid w:val="004A1CD7"/>
    <w:rsid w:val="004A1EC9"/>
    <w:rsid w:val="004A42EA"/>
    <w:rsid w:val="004A55F4"/>
    <w:rsid w:val="004A7620"/>
    <w:rsid w:val="004B2954"/>
    <w:rsid w:val="004C714E"/>
    <w:rsid w:val="004F01DE"/>
    <w:rsid w:val="004F082C"/>
    <w:rsid w:val="004F5AA1"/>
    <w:rsid w:val="0053465D"/>
    <w:rsid w:val="00542487"/>
    <w:rsid w:val="0055746A"/>
    <w:rsid w:val="005653DE"/>
    <w:rsid w:val="00583942"/>
    <w:rsid w:val="00584125"/>
    <w:rsid w:val="00585265"/>
    <w:rsid w:val="00591E5D"/>
    <w:rsid w:val="005A3FE2"/>
    <w:rsid w:val="005B4035"/>
    <w:rsid w:val="005C19A7"/>
    <w:rsid w:val="005D6614"/>
    <w:rsid w:val="005F3F38"/>
    <w:rsid w:val="005F53DC"/>
    <w:rsid w:val="00615BED"/>
    <w:rsid w:val="00650EDD"/>
    <w:rsid w:val="00651B84"/>
    <w:rsid w:val="00662A43"/>
    <w:rsid w:val="00671C0D"/>
    <w:rsid w:val="0068427A"/>
    <w:rsid w:val="006978AC"/>
    <w:rsid w:val="006B07FD"/>
    <w:rsid w:val="006C2EDE"/>
    <w:rsid w:val="006E2089"/>
    <w:rsid w:val="006F78A2"/>
    <w:rsid w:val="00703FB8"/>
    <w:rsid w:val="00706B4F"/>
    <w:rsid w:val="00722CA2"/>
    <w:rsid w:val="007334DB"/>
    <w:rsid w:val="00733DED"/>
    <w:rsid w:val="007417EF"/>
    <w:rsid w:val="007547D9"/>
    <w:rsid w:val="00755A6D"/>
    <w:rsid w:val="007620DD"/>
    <w:rsid w:val="007844D1"/>
    <w:rsid w:val="00786C17"/>
    <w:rsid w:val="007C0400"/>
    <w:rsid w:val="007D40E0"/>
    <w:rsid w:val="007D4ECA"/>
    <w:rsid w:val="007D6D50"/>
    <w:rsid w:val="008143AE"/>
    <w:rsid w:val="008144A4"/>
    <w:rsid w:val="008148E5"/>
    <w:rsid w:val="00814B83"/>
    <w:rsid w:val="00816D03"/>
    <w:rsid w:val="00820DDE"/>
    <w:rsid w:val="00830F0B"/>
    <w:rsid w:val="00842E0B"/>
    <w:rsid w:val="00855E62"/>
    <w:rsid w:val="00860E1F"/>
    <w:rsid w:val="00883FDC"/>
    <w:rsid w:val="008B1D9D"/>
    <w:rsid w:val="008B2D69"/>
    <w:rsid w:val="008B3C26"/>
    <w:rsid w:val="008C1234"/>
    <w:rsid w:val="008C4480"/>
    <w:rsid w:val="008C7DC9"/>
    <w:rsid w:val="008D0ACC"/>
    <w:rsid w:val="008D54C0"/>
    <w:rsid w:val="008F0761"/>
    <w:rsid w:val="0090658C"/>
    <w:rsid w:val="0091050D"/>
    <w:rsid w:val="0092731C"/>
    <w:rsid w:val="00927B25"/>
    <w:rsid w:val="0093180D"/>
    <w:rsid w:val="00933DB6"/>
    <w:rsid w:val="00935725"/>
    <w:rsid w:val="009544F4"/>
    <w:rsid w:val="009559CF"/>
    <w:rsid w:val="00964D31"/>
    <w:rsid w:val="00967AB5"/>
    <w:rsid w:val="009B1169"/>
    <w:rsid w:val="009C1F97"/>
    <w:rsid w:val="009C3E4A"/>
    <w:rsid w:val="009D6F3C"/>
    <w:rsid w:val="009E55E3"/>
    <w:rsid w:val="009F4701"/>
    <w:rsid w:val="00A00617"/>
    <w:rsid w:val="00A148EB"/>
    <w:rsid w:val="00A167C8"/>
    <w:rsid w:val="00A25459"/>
    <w:rsid w:val="00A523A2"/>
    <w:rsid w:val="00A526C2"/>
    <w:rsid w:val="00A566A7"/>
    <w:rsid w:val="00A57FAF"/>
    <w:rsid w:val="00A63138"/>
    <w:rsid w:val="00A7279E"/>
    <w:rsid w:val="00A91628"/>
    <w:rsid w:val="00AC1393"/>
    <w:rsid w:val="00AC1507"/>
    <w:rsid w:val="00AF55A3"/>
    <w:rsid w:val="00AF69FE"/>
    <w:rsid w:val="00B05833"/>
    <w:rsid w:val="00B234A7"/>
    <w:rsid w:val="00B25B13"/>
    <w:rsid w:val="00B314BA"/>
    <w:rsid w:val="00B369A4"/>
    <w:rsid w:val="00B37694"/>
    <w:rsid w:val="00B40427"/>
    <w:rsid w:val="00B51C5C"/>
    <w:rsid w:val="00B7426B"/>
    <w:rsid w:val="00B75965"/>
    <w:rsid w:val="00B76824"/>
    <w:rsid w:val="00B7741F"/>
    <w:rsid w:val="00B81477"/>
    <w:rsid w:val="00B8174F"/>
    <w:rsid w:val="00B93FD9"/>
    <w:rsid w:val="00BB3E50"/>
    <w:rsid w:val="00BB5FBE"/>
    <w:rsid w:val="00BC238E"/>
    <w:rsid w:val="00BC5682"/>
    <w:rsid w:val="00BC6474"/>
    <w:rsid w:val="00BC7C51"/>
    <w:rsid w:val="00BD153D"/>
    <w:rsid w:val="00BF222D"/>
    <w:rsid w:val="00BF35EC"/>
    <w:rsid w:val="00BF6939"/>
    <w:rsid w:val="00C22C79"/>
    <w:rsid w:val="00C2796E"/>
    <w:rsid w:val="00C31323"/>
    <w:rsid w:val="00C60485"/>
    <w:rsid w:val="00C63ECE"/>
    <w:rsid w:val="00C65D7A"/>
    <w:rsid w:val="00C702E9"/>
    <w:rsid w:val="00C719B6"/>
    <w:rsid w:val="00C9655C"/>
    <w:rsid w:val="00C96BD8"/>
    <w:rsid w:val="00C97677"/>
    <w:rsid w:val="00CA2A16"/>
    <w:rsid w:val="00CB512E"/>
    <w:rsid w:val="00CB67C5"/>
    <w:rsid w:val="00CB79D9"/>
    <w:rsid w:val="00CD20C1"/>
    <w:rsid w:val="00CD4DDD"/>
    <w:rsid w:val="00CE14EE"/>
    <w:rsid w:val="00CE3D38"/>
    <w:rsid w:val="00D03563"/>
    <w:rsid w:val="00D04899"/>
    <w:rsid w:val="00D31446"/>
    <w:rsid w:val="00D3614C"/>
    <w:rsid w:val="00D6088C"/>
    <w:rsid w:val="00D963C5"/>
    <w:rsid w:val="00DA1574"/>
    <w:rsid w:val="00DD4BE6"/>
    <w:rsid w:val="00E01CD4"/>
    <w:rsid w:val="00E07864"/>
    <w:rsid w:val="00E13922"/>
    <w:rsid w:val="00E178C1"/>
    <w:rsid w:val="00E17BC8"/>
    <w:rsid w:val="00E366A7"/>
    <w:rsid w:val="00E4285E"/>
    <w:rsid w:val="00E45D80"/>
    <w:rsid w:val="00E46A93"/>
    <w:rsid w:val="00E5425E"/>
    <w:rsid w:val="00E55185"/>
    <w:rsid w:val="00E95687"/>
    <w:rsid w:val="00EA3FBB"/>
    <w:rsid w:val="00EB037C"/>
    <w:rsid w:val="00EB0813"/>
    <w:rsid w:val="00F15C09"/>
    <w:rsid w:val="00F302E1"/>
    <w:rsid w:val="00F375D2"/>
    <w:rsid w:val="00F378CE"/>
    <w:rsid w:val="00F542DD"/>
    <w:rsid w:val="00F5685F"/>
    <w:rsid w:val="00F5699C"/>
    <w:rsid w:val="00F70EAA"/>
    <w:rsid w:val="00F946BE"/>
    <w:rsid w:val="00FA6986"/>
    <w:rsid w:val="00FB6A41"/>
    <w:rsid w:val="00FF1CFD"/>
    <w:rsid w:val="00FF53BE"/>
    <w:rsid w:val="00FF70A9"/>
    <w:rsid w:val="0682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nhideWhenUsed/>
    <w:qFormat/>
    <w:uiPriority w:val="99"/>
    <w:pPr>
      <w:ind w:firstLine="627"/>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0"/>
    <w:pPr>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正文文本缩进 Char"/>
    <w:basedOn w:val="9"/>
    <w:link w:val="2"/>
    <w:qFormat/>
    <w:uiPriority w:val="99"/>
    <w:rPr>
      <w:szCs w:val="20"/>
    </w:rPr>
  </w:style>
  <w:style w:type="character" w:customStyle="1" w:styleId="13">
    <w:name w:val="脚注文本 Char"/>
    <w:basedOn w:val="9"/>
    <w:link w:val="6"/>
    <w:qFormat/>
    <w:uiPriority w:val="0"/>
    <w:rPr>
      <w:sz w:val="18"/>
      <w:szCs w:val="24"/>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1736</Words>
  <Characters>1868</Characters>
  <Lines>15</Lines>
  <Paragraphs>4</Paragraphs>
  <TotalTime>3979</TotalTime>
  <ScaleCrop>false</ScaleCrop>
  <LinksUpToDate>false</LinksUpToDate>
  <CharactersWithSpaces>1916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2022-07-15T09:42:00Z</dcterms:created>
  <dc:creator>林媛媛</dc:creator>
  <cp:lastModifiedBy>Lenovo</cp:lastModifiedBy>
  <cp:lastPrinted>2022-07-19T06:15:00Z</cp:lastPrinted>
  <dcterms:modified xsi:type="dcterms:W3CDTF">2022-07-20T09:19:26Z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817EB49EA3FE4685A1B5A538E13F08BB</vt:lpwstr>
  </property>
</Properties>
</file>